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6EA" w:rsidRPr="00413576" w:rsidRDefault="00B54A89" w:rsidP="00E018CC">
      <w:pPr>
        <w:spacing w:after="0" w:line="240" w:lineRule="auto"/>
        <w:jc w:val="both"/>
        <w:rPr>
          <w:rFonts w:asciiTheme="minorHAnsi" w:hAnsiTheme="minorHAnsi" w:cstheme="minorHAnsi"/>
          <w:sz w:val="24"/>
          <w:szCs w:val="24"/>
          <w:lang w:val="fr-FR"/>
        </w:rPr>
      </w:pPr>
      <w:r w:rsidRPr="00413576">
        <w:rPr>
          <w:rFonts w:asciiTheme="minorHAnsi" w:hAnsiTheme="minorHAnsi" w:cstheme="minorHAnsi"/>
          <w:noProof/>
          <w:sz w:val="24"/>
          <w:szCs w:val="24"/>
          <w:lang w:eastAsia="fr-CA"/>
        </w:rPr>
        <w:drawing>
          <wp:anchor distT="0" distB="0" distL="114300" distR="114300" simplePos="0" relativeHeight="251658240" behindDoc="0" locked="0" layoutInCell="1" allowOverlap="1">
            <wp:simplePos x="0" y="0"/>
            <wp:positionH relativeFrom="column">
              <wp:posOffset>4028440</wp:posOffset>
            </wp:positionH>
            <wp:positionV relativeFrom="paragraph">
              <wp:posOffset>0</wp:posOffset>
            </wp:positionV>
            <wp:extent cx="2152650" cy="7905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790575"/>
                    </a:xfrm>
                    <a:prstGeom prst="rect">
                      <a:avLst/>
                    </a:prstGeom>
                    <a:noFill/>
                  </pic:spPr>
                </pic:pic>
              </a:graphicData>
            </a:graphic>
            <wp14:sizeRelH relativeFrom="page">
              <wp14:pctWidth>0</wp14:pctWidth>
            </wp14:sizeRelH>
            <wp14:sizeRelV relativeFrom="page">
              <wp14:pctHeight>0</wp14:pctHeight>
            </wp14:sizeRelV>
          </wp:anchor>
        </w:drawing>
      </w:r>
    </w:p>
    <w:p w:rsidR="002F56EA" w:rsidRPr="00413576" w:rsidRDefault="002F56EA" w:rsidP="00E018CC">
      <w:pPr>
        <w:spacing w:after="0" w:line="240" w:lineRule="auto"/>
        <w:jc w:val="both"/>
        <w:rPr>
          <w:rFonts w:asciiTheme="minorHAnsi" w:hAnsiTheme="minorHAnsi" w:cstheme="minorHAnsi"/>
          <w:sz w:val="24"/>
          <w:szCs w:val="24"/>
          <w:lang w:val="fr-FR"/>
        </w:rPr>
      </w:pPr>
    </w:p>
    <w:p w:rsidR="002F56EA" w:rsidRPr="00413576" w:rsidRDefault="002F56EA" w:rsidP="00E018CC">
      <w:pPr>
        <w:spacing w:after="0" w:line="240" w:lineRule="auto"/>
        <w:jc w:val="both"/>
        <w:rPr>
          <w:rFonts w:asciiTheme="minorHAnsi" w:hAnsiTheme="minorHAnsi" w:cstheme="minorHAnsi"/>
          <w:sz w:val="24"/>
          <w:szCs w:val="24"/>
          <w:lang w:val="fr-FR"/>
        </w:rPr>
      </w:pPr>
    </w:p>
    <w:p w:rsidR="004B7D24" w:rsidRPr="00413576" w:rsidRDefault="004B7D24" w:rsidP="00E018CC">
      <w:pPr>
        <w:spacing w:after="0" w:line="240" w:lineRule="auto"/>
        <w:jc w:val="both"/>
        <w:rPr>
          <w:rFonts w:asciiTheme="minorHAnsi" w:hAnsiTheme="minorHAnsi" w:cstheme="minorHAnsi"/>
          <w:sz w:val="24"/>
          <w:szCs w:val="24"/>
          <w:lang w:val="fr-FR"/>
        </w:rPr>
      </w:pPr>
    </w:p>
    <w:p w:rsidR="00D97195" w:rsidRPr="00413576" w:rsidRDefault="00D97195" w:rsidP="00E018CC">
      <w:pPr>
        <w:spacing w:after="0" w:line="240" w:lineRule="auto"/>
        <w:jc w:val="both"/>
        <w:rPr>
          <w:rFonts w:asciiTheme="minorHAnsi" w:hAnsiTheme="minorHAnsi" w:cstheme="minorHAnsi"/>
          <w:sz w:val="24"/>
          <w:szCs w:val="24"/>
          <w:lang w:val="fr-FR"/>
        </w:rPr>
      </w:pPr>
    </w:p>
    <w:p w:rsidR="004B7D24" w:rsidRPr="00413576" w:rsidRDefault="004B7D24" w:rsidP="00E018CC">
      <w:pPr>
        <w:spacing w:after="0" w:line="240" w:lineRule="auto"/>
        <w:jc w:val="both"/>
        <w:rPr>
          <w:rFonts w:asciiTheme="minorHAnsi" w:hAnsiTheme="minorHAnsi" w:cstheme="minorHAnsi"/>
          <w:b/>
          <w:sz w:val="24"/>
          <w:szCs w:val="24"/>
          <w:lang w:val="fr-FR"/>
        </w:rPr>
      </w:pPr>
      <w:r w:rsidRPr="00413576">
        <w:rPr>
          <w:rFonts w:asciiTheme="minorHAnsi" w:hAnsiTheme="minorHAnsi" w:cstheme="minorHAnsi"/>
          <w:b/>
          <w:sz w:val="24"/>
          <w:szCs w:val="24"/>
          <w:lang w:val="fr-FR"/>
        </w:rPr>
        <w:t>OBJET – Exemption de taxes municipales et scolaires pour les maisons d’hébergement de 2</w:t>
      </w:r>
      <w:r w:rsidRPr="00413576">
        <w:rPr>
          <w:rFonts w:asciiTheme="minorHAnsi" w:hAnsiTheme="minorHAnsi" w:cstheme="minorHAnsi"/>
          <w:b/>
          <w:sz w:val="24"/>
          <w:szCs w:val="24"/>
          <w:vertAlign w:val="superscript"/>
          <w:lang w:val="fr-FR"/>
        </w:rPr>
        <w:t>e</w:t>
      </w:r>
      <w:r w:rsidRPr="00413576">
        <w:rPr>
          <w:rFonts w:asciiTheme="minorHAnsi" w:hAnsiTheme="minorHAnsi" w:cstheme="minorHAnsi"/>
          <w:b/>
          <w:sz w:val="24"/>
          <w:szCs w:val="24"/>
          <w:lang w:val="fr-FR"/>
        </w:rPr>
        <w:t xml:space="preserve"> étape pour femmes et enfants victimes de violence conjugale</w:t>
      </w:r>
      <w:r w:rsidR="00D97195" w:rsidRPr="00413576">
        <w:rPr>
          <w:rFonts w:asciiTheme="minorHAnsi" w:hAnsiTheme="minorHAnsi" w:cstheme="minorHAnsi"/>
          <w:b/>
          <w:sz w:val="24"/>
          <w:szCs w:val="24"/>
          <w:lang w:val="fr-FR"/>
        </w:rPr>
        <w:t>.</w:t>
      </w:r>
    </w:p>
    <w:p w:rsidR="004B7D24" w:rsidRPr="00413576" w:rsidRDefault="004B7D24" w:rsidP="00E018CC">
      <w:pPr>
        <w:spacing w:after="0" w:line="240" w:lineRule="auto"/>
        <w:jc w:val="both"/>
        <w:rPr>
          <w:rFonts w:asciiTheme="minorHAnsi" w:hAnsiTheme="minorHAnsi" w:cstheme="minorHAnsi"/>
          <w:sz w:val="24"/>
          <w:szCs w:val="24"/>
          <w:lang w:val="fr-FR"/>
        </w:rPr>
      </w:pPr>
    </w:p>
    <w:p w:rsidR="004B7D24" w:rsidRPr="00413576" w:rsidRDefault="004B7D24" w:rsidP="00E018CC">
      <w:pPr>
        <w:spacing w:after="0" w:line="240" w:lineRule="auto"/>
        <w:jc w:val="both"/>
        <w:rPr>
          <w:rFonts w:asciiTheme="minorHAnsi" w:hAnsiTheme="minorHAnsi" w:cstheme="minorHAnsi"/>
          <w:sz w:val="24"/>
          <w:szCs w:val="24"/>
          <w:lang w:val="fr-FR"/>
        </w:rPr>
      </w:pPr>
      <w:r w:rsidRPr="00413576">
        <w:rPr>
          <w:rFonts w:asciiTheme="minorHAnsi" w:hAnsiTheme="minorHAnsi" w:cstheme="minorHAnsi"/>
          <w:sz w:val="24"/>
          <w:szCs w:val="24"/>
          <w:lang w:val="fr-FR"/>
        </w:rPr>
        <w:tab/>
      </w:r>
    </w:p>
    <w:p w:rsidR="004B7D24" w:rsidRPr="00413576" w:rsidRDefault="004B7D24" w:rsidP="00E018CC">
      <w:pPr>
        <w:spacing w:after="0" w:line="240" w:lineRule="auto"/>
        <w:jc w:val="both"/>
        <w:rPr>
          <w:rFonts w:asciiTheme="minorHAnsi" w:hAnsiTheme="minorHAnsi" w:cstheme="minorHAnsi"/>
          <w:sz w:val="24"/>
          <w:szCs w:val="24"/>
          <w:lang w:val="fr-FR"/>
        </w:rPr>
      </w:pPr>
      <w:r w:rsidRPr="00413576">
        <w:rPr>
          <w:rFonts w:asciiTheme="minorHAnsi" w:hAnsiTheme="minorHAnsi" w:cstheme="minorHAnsi"/>
          <w:sz w:val="24"/>
          <w:szCs w:val="24"/>
          <w:lang w:val="fr-FR"/>
        </w:rPr>
        <w:tab/>
      </w:r>
      <w:r w:rsidRPr="00413576">
        <w:rPr>
          <w:rFonts w:asciiTheme="minorHAnsi" w:hAnsiTheme="minorHAnsi" w:cstheme="minorHAnsi"/>
          <w:sz w:val="24"/>
          <w:szCs w:val="24"/>
          <w:lang w:val="fr-FR"/>
        </w:rPr>
        <w:tab/>
      </w:r>
      <w:r w:rsidRPr="00413576">
        <w:rPr>
          <w:rFonts w:asciiTheme="minorHAnsi" w:hAnsiTheme="minorHAnsi" w:cstheme="minorHAnsi"/>
          <w:sz w:val="24"/>
          <w:szCs w:val="24"/>
          <w:lang w:val="fr-FR"/>
        </w:rPr>
        <w:tab/>
      </w:r>
      <w:r w:rsidRPr="00413576">
        <w:rPr>
          <w:rFonts w:asciiTheme="minorHAnsi" w:hAnsiTheme="minorHAnsi" w:cstheme="minorHAnsi"/>
          <w:sz w:val="24"/>
          <w:szCs w:val="24"/>
          <w:lang w:val="fr-FR"/>
        </w:rPr>
        <w:tab/>
      </w:r>
      <w:r w:rsidRPr="00413576">
        <w:rPr>
          <w:rFonts w:asciiTheme="minorHAnsi" w:hAnsiTheme="minorHAnsi" w:cstheme="minorHAnsi"/>
          <w:sz w:val="24"/>
          <w:szCs w:val="24"/>
          <w:lang w:val="fr-FR"/>
        </w:rPr>
        <w:tab/>
      </w:r>
      <w:r w:rsidRPr="00413576">
        <w:rPr>
          <w:rFonts w:asciiTheme="minorHAnsi" w:hAnsiTheme="minorHAnsi" w:cstheme="minorHAnsi"/>
          <w:sz w:val="24"/>
          <w:szCs w:val="24"/>
          <w:lang w:val="fr-FR"/>
        </w:rPr>
        <w:tab/>
      </w:r>
      <w:r w:rsidRPr="00413576">
        <w:rPr>
          <w:rFonts w:asciiTheme="minorHAnsi" w:hAnsiTheme="minorHAnsi" w:cstheme="minorHAnsi"/>
          <w:sz w:val="24"/>
          <w:szCs w:val="24"/>
          <w:lang w:val="fr-FR"/>
        </w:rPr>
        <w:tab/>
      </w:r>
      <w:r w:rsidRPr="00413576">
        <w:rPr>
          <w:rFonts w:asciiTheme="minorHAnsi" w:hAnsiTheme="minorHAnsi" w:cstheme="minorHAnsi"/>
          <w:sz w:val="24"/>
          <w:szCs w:val="24"/>
          <w:lang w:val="fr-FR"/>
        </w:rPr>
        <w:tab/>
      </w:r>
      <w:r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8300CD">
        <w:rPr>
          <w:rFonts w:asciiTheme="minorHAnsi" w:hAnsiTheme="minorHAnsi" w:cstheme="minorHAnsi"/>
          <w:sz w:val="24"/>
          <w:szCs w:val="24"/>
          <w:lang w:val="fr-FR"/>
        </w:rPr>
        <w:tab/>
      </w:r>
      <w:r w:rsidR="008300CD">
        <w:rPr>
          <w:rFonts w:asciiTheme="minorHAnsi" w:hAnsiTheme="minorHAnsi" w:cstheme="minorHAnsi"/>
          <w:sz w:val="24"/>
          <w:szCs w:val="24"/>
          <w:lang w:val="fr-FR"/>
        </w:rPr>
        <w:tab/>
      </w:r>
      <w:r w:rsidR="008300CD">
        <w:rPr>
          <w:rFonts w:asciiTheme="minorHAnsi" w:hAnsiTheme="minorHAnsi" w:cstheme="minorHAnsi"/>
          <w:sz w:val="24"/>
          <w:szCs w:val="24"/>
          <w:lang w:val="fr-FR"/>
        </w:rPr>
        <w:tab/>
      </w:r>
      <w:r w:rsidR="008300CD">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r>
      <w:r w:rsidR="000F0F8E" w:rsidRPr="00413576">
        <w:rPr>
          <w:rFonts w:asciiTheme="minorHAnsi" w:hAnsiTheme="minorHAnsi" w:cstheme="minorHAnsi"/>
          <w:sz w:val="24"/>
          <w:szCs w:val="24"/>
          <w:lang w:val="fr-FR"/>
        </w:rPr>
        <w:tab/>
        <w:t>Montréal, le 12 avril</w:t>
      </w:r>
      <w:r w:rsidRPr="00413576">
        <w:rPr>
          <w:rFonts w:asciiTheme="minorHAnsi" w:hAnsiTheme="minorHAnsi" w:cstheme="minorHAnsi"/>
          <w:sz w:val="24"/>
          <w:szCs w:val="24"/>
          <w:lang w:val="fr-FR"/>
        </w:rPr>
        <w:t xml:space="preserve"> 2017</w:t>
      </w:r>
    </w:p>
    <w:p w:rsidR="004B7D24" w:rsidRPr="00413576" w:rsidRDefault="004B7D24" w:rsidP="00E018CC">
      <w:pPr>
        <w:spacing w:after="0" w:line="240" w:lineRule="auto"/>
        <w:jc w:val="both"/>
        <w:rPr>
          <w:rFonts w:asciiTheme="minorHAnsi" w:hAnsiTheme="minorHAnsi" w:cstheme="minorHAnsi"/>
          <w:sz w:val="24"/>
          <w:szCs w:val="24"/>
          <w:lang w:val="fr-FR"/>
        </w:rPr>
      </w:pPr>
      <w:bookmarkStart w:id="0" w:name="_GoBack"/>
      <w:bookmarkEnd w:id="0"/>
    </w:p>
    <w:p w:rsidR="004B7D24" w:rsidRPr="00413576" w:rsidRDefault="004B7D24" w:rsidP="00E018CC">
      <w:pPr>
        <w:spacing w:after="0" w:line="240" w:lineRule="auto"/>
        <w:jc w:val="both"/>
        <w:rPr>
          <w:rFonts w:asciiTheme="minorHAnsi" w:hAnsiTheme="minorHAnsi" w:cstheme="minorHAnsi"/>
          <w:sz w:val="24"/>
          <w:szCs w:val="24"/>
          <w:lang w:val="fr-FR"/>
        </w:rPr>
      </w:pPr>
      <w:r w:rsidRPr="00413576">
        <w:rPr>
          <w:rFonts w:asciiTheme="minorHAnsi" w:hAnsiTheme="minorHAnsi" w:cstheme="minorHAnsi"/>
          <w:sz w:val="24"/>
          <w:szCs w:val="24"/>
          <w:lang w:val="fr-FR"/>
        </w:rPr>
        <w:t>Madame, Monsieur,</w:t>
      </w:r>
    </w:p>
    <w:p w:rsidR="004B7D24" w:rsidRPr="00413576" w:rsidRDefault="004B7D24" w:rsidP="00E018CC">
      <w:pPr>
        <w:spacing w:after="0" w:line="240" w:lineRule="auto"/>
        <w:jc w:val="both"/>
        <w:rPr>
          <w:rFonts w:asciiTheme="minorHAnsi" w:hAnsiTheme="minorHAnsi" w:cstheme="minorHAnsi"/>
          <w:sz w:val="24"/>
          <w:szCs w:val="24"/>
          <w:lang w:val="fr-FR"/>
        </w:rPr>
      </w:pPr>
    </w:p>
    <w:p w:rsidR="00413576" w:rsidRDefault="004B7D24" w:rsidP="00E018CC">
      <w:pPr>
        <w:spacing w:after="0" w:line="240" w:lineRule="auto"/>
        <w:jc w:val="both"/>
        <w:rPr>
          <w:rFonts w:asciiTheme="minorHAnsi" w:hAnsiTheme="minorHAnsi" w:cstheme="minorHAnsi"/>
          <w:sz w:val="24"/>
          <w:szCs w:val="24"/>
          <w:lang w:val="fr-FR"/>
        </w:rPr>
      </w:pPr>
      <w:r w:rsidRPr="00413576">
        <w:rPr>
          <w:rFonts w:asciiTheme="minorHAnsi" w:hAnsiTheme="minorHAnsi" w:cstheme="minorHAnsi"/>
          <w:sz w:val="24"/>
          <w:szCs w:val="24"/>
          <w:lang w:val="fr-FR"/>
        </w:rPr>
        <w:t>Les maisons de 2</w:t>
      </w:r>
      <w:r w:rsidRPr="00413576">
        <w:rPr>
          <w:rFonts w:asciiTheme="minorHAnsi" w:hAnsiTheme="minorHAnsi" w:cstheme="minorHAnsi"/>
          <w:sz w:val="24"/>
          <w:szCs w:val="24"/>
          <w:vertAlign w:val="superscript"/>
          <w:lang w:val="fr-FR"/>
        </w:rPr>
        <w:t>e</w:t>
      </w:r>
      <w:r w:rsidRPr="00413576">
        <w:rPr>
          <w:rFonts w:asciiTheme="minorHAnsi" w:hAnsiTheme="minorHAnsi" w:cstheme="minorHAnsi"/>
          <w:sz w:val="24"/>
          <w:szCs w:val="24"/>
          <w:lang w:val="fr-FR"/>
        </w:rPr>
        <w:t xml:space="preserve"> étape</w:t>
      </w:r>
      <w:r w:rsidR="00D97195" w:rsidRPr="00413576">
        <w:rPr>
          <w:rFonts w:asciiTheme="minorHAnsi" w:hAnsiTheme="minorHAnsi" w:cstheme="minorHAnsi"/>
          <w:sz w:val="24"/>
          <w:szCs w:val="24"/>
          <w:lang w:val="fr-FR"/>
        </w:rPr>
        <w:t xml:space="preserve"> (MH2)</w:t>
      </w:r>
      <w:r w:rsidRPr="00413576">
        <w:rPr>
          <w:rFonts w:asciiTheme="minorHAnsi" w:hAnsiTheme="minorHAnsi" w:cstheme="minorHAnsi"/>
          <w:sz w:val="24"/>
          <w:szCs w:val="24"/>
          <w:lang w:val="fr-FR"/>
        </w:rPr>
        <w:t xml:space="preserve"> offrent un logement sécuritaire </w:t>
      </w:r>
      <w:r w:rsidR="00E018CC" w:rsidRPr="00413576">
        <w:rPr>
          <w:rFonts w:asciiTheme="minorHAnsi" w:hAnsiTheme="minorHAnsi" w:cstheme="minorHAnsi"/>
          <w:sz w:val="24"/>
          <w:szCs w:val="24"/>
          <w:lang w:val="fr-FR"/>
        </w:rPr>
        <w:t>abordable temporaire aux femmes après l</w:t>
      </w:r>
      <w:r w:rsidRPr="00413576">
        <w:rPr>
          <w:rFonts w:asciiTheme="minorHAnsi" w:hAnsiTheme="minorHAnsi" w:cstheme="minorHAnsi"/>
          <w:sz w:val="24"/>
          <w:szCs w:val="24"/>
          <w:lang w:val="fr-FR"/>
        </w:rPr>
        <w:t>es r</w:t>
      </w:r>
      <w:r w:rsidR="00D97195" w:rsidRPr="00413576">
        <w:rPr>
          <w:rFonts w:asciiTheme="minorHAnsi" w:hAnsiTheme="minorHAnsi" w:cstheme="minorHAnsi"/>
          <w:sz w:val="24"/>
          <w:szCs w:val="24"/>
          <w:lang w:val="fr-FR"/>
        </w:rPr>
        <w:t xml:space="preserve">efuges d’urgence </w:t>
      </w:r>
      <w:r w:rsidR="00E018CC" w:rsidRPr="00413576">
        <w:rPr>
          <w:rFonts w:asciiTheme="minorHAnsi" w:hAnsiTheme="minorHAnsi" w:cstheme="minorHAnsi"/>
          <w:sz w:val="24"/>
          <w:szCs w:val="24"/>
          <w:lang w:val="fr-FR"/>
        </w:rPr>
        <w:t>lorsqu’elles vivent</w:t>
      </w:r>
      <w:r w:rsidR="00D97195" w:rsidRPr="00413576">
        <w:rPr>
          <w:rFonts w:asciiTheme="minorHAnsi" w:hAnsiTheme="minorHAnsi" w:cstheme="minorHAnsi"/>
          <w:sz w:val="24"/>
          <w:szCs w:val="24"/>
          <w:lang w:val="fr-FR"/>
        </w:rPr>
        <w:t xml:space="preserve"> des enjeux de sécurité et de socialisation suite à la situation de violence conjugale qu’elles traversent. Les services d’accompagnement et de soutien, individuels et de groupe, pour les femmes et leurs enfants, ne sont actuellement financés qu’à hauteur de 20% par le gouvernement du Québec. Les maisons ne sont pas en mesure d’offrir l’ensemble des services requis de manière </w:t>
      </w:r>
      <w:r w:rsidR="00E018CC" w:rsidRPr="00413576">
        <w:rPr>
          <w:rFonts w:asciiTheme="minorHAnsi" w:hAnsiTheme="minorHAnsi" w:cstheme="minorHAnsi"/>
          <w:sz w:val="24"/>
          <w:szCs w:val="24"/>
          <w:lang w:val="fr-FR"/>
        </w:rPr>
        <w:t>adé</w:t>
      </w:r>
      <w:r w:rsidR="00D97195" w:rsidRPr="00413576">
        <w:rPr>
          <w:rFonts w:asciiTheme="minorHAnsi" w:hAnsiTheme="minorHAnsi" w:cstheme="minorHAnsi"/>
          <w:sz w:val="24"/>
          <w:szCs w:val="24"/>
          <w:lang w:val="fr-FR"/>
        </w:rPr>
        <w:t xml:space="preserve">quate, et les personnels d’intervention s’épuisent en levées de fonds pour faire survivre les organismes. </w:t>
      </w:r>
    </w:p>
    <w:p w:rsidR="00413576" w:rsidRDefault="00413576" w:rsidP="00E018CC">
      <w:pPr>
        <w:spacing w:after="0" w:line="240" w:lineRule="auto"/>
        <w:jc w:val="both"/>
        <w:rPr>
          <w:rFonts w:asciiTheme="minorHAnsi" w:hAnsiTheme="minorHAnsi" w:cstheme="minorHAnsi"/>
          <w:sz w:val="24"/>
          <w:szCs w:val="24"/>
          <w:lang w:val="fr-FR"/>
        </w:rPr>
      </w:pPr>
    </w:p>
    <w:p w:rsidR="00413576" w:rsidRPr="00413576" w:rsidRDefault="00D97195" w:rsidP="00413576">
      <w:pPr>
        <w:spacing w:after="0" w:line="240" w:lineRule="auto"/>
        <w:jc w:val="both"/>
        <w:rPr>
          <w:rFonts w:asciiTheme="minorHAnsi" w:eastAsia="Times New Roman" w:hAnsiTheme="minorHAnsi" w:cstheme="minorHAnsi"/>
          <w:i/>
          <w:color w:val="333333"/>
          <w:sz w:val="24"/>
          <w:szCs w:val="24"/>
          <w:lang w:eastAsia="fr-CA"/>
        </w:rPr>
      </w:pPr>
      <w:r w:rsidRPr="00413576">
        <w:rPr>
          <w:rFonts w:asciiTheme="minorHAnsi" w:hAnsiTheme="minorHAnsi" w:cstheme="minorHAnsi"/>
          <w:sz w:val="24"/>
          <w:szCs w:val="24"/>
          <w:lang w:val="fr-FR"/>
        </w:rPr>
        <w:t>Nous sollicitons ici l’appui de la municipalité auprès de la Commission Municipale du Québec à l’eff</w:t>
      </w:r>
      <w:r w:rsidR="00E018CC" w:rsidRPr="00413576">
        <w:rPr>
          <w:rFonts w:asciiTheme="minorHAnsi" w:hAnsiTheme="minorHAnsi" w:cstheme="minorHAnsi"/>
          <w:sz w:val="24"/>
          <w:szCs w:val="24"/>
          <w:lang w:val="fr-FR"/>
        </w:rPr>
        <w:t>et que votre</w:t>
      </w:r>
      <w:r w:rsidRPr="00413576">
        <w:rPr>
          <w:rFonts w:asciiTheme="minorHAnsi" w:hAnsiTheme="minorHAnsi" w:cstheme="minorHAnsi"/>
          <w:sz w:val="24"/>
          <w:szCs w:val="24"/>
          <w:lang w:val="fr-FR"/>
        </w:rPr>
        <w:t xml:space="preserve"> maison de 2</w:t>
      </w:r>
      <w:r w:rsidRPr="00413576">
        <w:rPr>
          <w:rFonts w:asciiTheme="minorHAnsi" w:hAnsiTheme="minorHAnsi" w:cstheme="minorHAnsi"/>
          <w:sz w:val="24"/>
          <w:szCs w:val="24"/>
          <w:vertAlign w:val="superscript"/>
          <w:lang w:val="fr-FR"/>
        </w:rPr>
        <w:t>e</w:t>
      </w:r>
      <w:r w:rsidR="00E018CC" w:rsidRPr="00413576">
        <w:rPr>
          <w:rFonts w:asciiTheme="minorHAnsi" w:hAnsiTheme="minorHAnsi" w:cstheme="minorHAnsi"/>
          <w:sz w:val="24"/>
          <w:szCs w:val="24"/>
          <w:lang w:val="fr-FR"/>
        </w:rPr>
        <w:t xml:space="preserve"> étape</w:t>
      </w:r>
      <w:r w:rsidRPr="00413576">
        <w:rPr>
          <w:rFonts w:asciiTheme="minorHAnsi" w:hAnsiTheme="minorHAnsi" w:cstheme="minorHAnsi"/>
          <w:sz w:val="24"/>
          <w:szCs w:val="24"/>
          <w:lang w:val="fr-FR"/>
        </w:rPr>
        <w:t xml:space="preserve"> soit exemptée du paiement des taxes locales (municipales et scolaires). </w:t>
      </w:r>
      <w:r w:rsidR="00413576" w:rsidRPr="00413576">
        <w:rPr>
          <w:rFonts w:asciiTheme="minorHAnsi" w:hAnsiTheme="minorHAnsi" w:cstheme="minorHAnsi"/>
          <w:sz w:val="24"/>
          <w:szCs w:val="24"/>
          <w:lang w:val="fr-FR"/>
        </w:rPr>
        <w:t>En effet nous estimons relever des exemptions prévues à l’art 243.8.3 de la loi sur la fiscalité municipale</w:t>
      </w:r>
      <w:r w:rsidR="00413576">
        <w:rPr>
          <w:rFonts w:asciiTheme="minorHAnsi" w:hAnsiTheme="minorHAnsi" w:cstheme="minorHAnsi"/>
          <w:sz w:val="24"/>
          <w:szCs w:val="24"/>
          <w:lang w:val="fr-FR"/>
        </w:rPr>
        <w:t xml:space="preserve"> puisque</w:t>
      </w:r>
      <w:r w:rsidR="00413576" w:rsidRPr="00413576">
        <w:rPr>
          <w:rFonts w:asciiTheme="minorHAnsi" w:hAnsiTheme="minorHAnsi" w:cstheme="minorHAnsi"/>
          <w:sz w:val="24"/>
          <w:szCs w:val="24"/>
          <w:lang w:val="fr-FR"/>
        </w:rPr>
        <w:t xml:space="preserve"> les MH2 sont bien des organismes à but non lucratif qui opèrent </w:t>
      </w:r>
      <w:r w:rsidR="00413576" w:rsidRPr="00413576">
        <w:rPr>
          <w:rFonts w:asciiTheme="minorHAnsi" w:hAnsiTheme="minorHAnsi" w:cstheme="minorHAnsi"/>
          <w:i/>
          <w:sz w:val="24"/>
          <w:szCs w:val="24"/>
          <w:lang w:val="fr-FR"/>
        </w:rPr>
        <w:t>« </w:t>
      </w:r>
      <w:r w:rsidR="00413576" w:rsidRPr="00413576">
        <w:rPr>
          <w:rFonts w:asciiTheme="minorHAnsi" w:eastAsia="Times New Roman" w:hAnsiTheme="minorHAnsi" w:cstheme="minorHAnsi"/>
          <w:i/>
          <w:color w:val="333333"/>
          <w:sz w:val="24"/>
          <w:szCs w:val="24"/>
          <w:lang w:eastAsia="fr-CA"/>
        </w:rPr>
        <w:t>toute activité exercée en vue de:</w:t>
      </w:r>
    </w:p>
    <w:p w:rsidR="00413576" w:rsidRPr="00413576" w:rsidRDefault="00413576" w:rsidP="00413576">
      <w:pPr>
        <w:shd w:val="clear" w:color="auto" w:fill="FFFFFF"/>
        <w:spacing w:after="0" w:line="240" w:lineRule="auto"/>
        <w:jc w:val="both"/>
        <w:rPr>
          <w:rFonts w:asciiTheme="minorHAnsi" w:eastAsia="Times New Roman" w:hAnsiTheme="minorHAnsi" w:cstheme="minorHAnsi"/>
          <w:i/>
          <w:color w:val="333333"/>
          <w:sz w:val="24"/>
          <w:szCs w:val="24"/>
          <w:lang w:eastAsia="fr-CA"/>
        </w:rPr>
      </w:pPr>
      <w:r w:rsidRPr="00413576">
        <w:rPr>
          <w:rFonts w:asciiTheme="minorHAnsi" w:eastAsia="Times New Roman" w:hAnsiTheme="minorHAnsi" w:cstheme="minorHAnsi"/>
          <w:i/>
          <w:iCs/>
          <w:color w:val="333333"/>
          <w:sz w:val="24"/>
          <w:szCs w:val="24"/>
          <w:lang w:eastAsia="fr-CA"/>
        </w:rPr>
        <w:t>a</w:t>
      </w:r>
      <w:r w:rsidRPr="00413576">
        <w:rPr>
          <w:rFonts w:asciiTheme="minorHAnsi" w:eastAsia="Times New Roman" w:hAnsiTheme="minorHAnsi" w:cstheme="minorHAnsi"/>
          <w:i/>
          <w:color w:val="333333"/>
          <w:sz w:val="24"/>
          <w:szCs w:val="24"/>
          <w:lang w:eastAsia="fr-CA"/>
        </w:rPr>
        <w:t>) </w:t>
      </w:r>
      <w:r w:rsidRPr="00413576">
        <w:rPr>
          <w:rFonts w:asciiTheme="minorHAnsi" w:eastAsia="Times New Roman" w:hAnsiTheme="minorHAnsi" w:cstheme="minorHAnsi"/>
          <w:i/>
          <w:iCs/>
          <w:color w:val="333333"/>
          <w:sz w:val="24"/>
          <w:szCs w:val="24"/>
          <w:lang w:eastAsia="fr-CA"/>
        </w:rPr>
        <w:t> </w:t>
      </w:r>
      <w:r w:rsidRPr="00413576">
        <w:rPr>
          <w:rFonts w:asciiTheme="minorHAnsi" w:eastAsia="Times New Roman" w:hAnsiTheme="minorHAnsi" w:cstheme="minorHAnsi"/>
          <w:i/>
          <w:color w:val="333333"/>
          <w:sz w:val="24"/>
          <w:szCs w:val="24"/>
          <w:lang w:eastAsia="fr-CA"/>
        </w:rPr>
        <w:t>promouvoir ou défendre les intérêts ou droits de personnes qui, en raison de leur âge, de leur langue, de leur sexe, de leur orientation sexuelle, de leur race, de leur couleur ou de leur origine ethnique ou nationale ou en raison du fait qu’elles ont une maladie ou un handicap, forment un groupe;</w:t>
      </w:r>
    </w:p>
    <w:p w:rsidR="00413576" w:rsidRPr="00413576" w:rsidRDefault="00413576" w:rsidP="00413576">
      <w:pPr>
        <w:shd w:val="clear" w:color="auto" w:fill="FFFFFF"/>
        <w:spacing w:after="0" w:line="240" w:lineRule="auto"/>
        <w:jc w:val="both"/>
        <w:rPr>
          <w:rFonts w:asciiTheme="minorHAnsi" w:eastAsia="Times New Roman" w:hAnsiTheme="minorHAnsi" w:cstheme="minorHAnsi"/>
          <w:i/>
          <w:color w:val="333333"/>
          <w:sz w:val="24"/>
          <w:szCs w:val="24"/>
          <w:lang w:eastAsia="fr-CA"/>
        </w:rPr>
      </w:pPr>
      <w:r w:rsidRPr="00413576">
        <w:rPr>
          <w:rFonts w:asciiTheme="minorHAnsi" w:eastAsia="Times New Roman" w:hAnsiTheme="minorHAnsi" w:cstheme="minorHAnsi"/>
          <w:i/>
          <w:iCs/>
          <w:color w:val="333333"/>
          <w:sz w:val="24"/>
          <w:szCs w:val="24"/>
          <w:lang w:eastAsia="fr-CA"/>
        </w:rPr>
        <w:t>b</w:t>
      </w:r>
      <w:r w:rsidRPr="00413576">
        <w:rPr>
          <w:rFonts w:asciiTheme="minorHAnsi" w:eastAsia="Times New Roman" w:hAnsiTheme="minorHAnsi" w:cstheme="minorHAnsi"/>
          <w:i/>
          <w:color w:val="333333"/>
          <w:sz w:val="24"/>
          <w:szCs w:val="24"/>
          <w:lang w:eastAsia="fr-CA"/>
        </w:rPr>
        <w:t>) </w:t>
      </w:r>
      <w:r w:rsidRPr="00413576">
        <w:rPr>
          <w:rFonts w:asciiTheme="minorHAnsi" w:eastAsia="Times New Roman" w:hAnsiTheme="minorHAnsi" w:cstheme="minorHAnsi"/>
          <w:i/>
          <w:iCs/>
          <w:color w:val="333333"/>
          <w:sz w:val="24"/>
          <w:szCs w:val="24"/>
          <w:lang w:eastAsia="fr-CA"/>
        </w:rPr>
        <w:t> </w:t>
      </w:r>
      <w:r w:rsidRPr="00413576">
        <w:rPr>
          <w:rFonts w:asciiTheme="minorHAnsi" w:eastAsia="Times New Roman" w:hAnsiTheme="minorHAnsi" w:cstheme="minorHAnsi"/>
          <w:i/>
          <w:color w:val="333333"/>
          <w:sz w:val="24"/>
          <w:szCs w:val="24"/>
          <w:lang w:eastAsia="fr-CA"/>
        </w:rPr>
        <w:t>lutter contre une forme de discrimination illégale;</w:t>
      </w:r>
    </w:p>
    <w:p w:rsidR="00413576" w:rsidRPr="00413576" w:rsidRDefault="00413576" w:rsidP="00413576">
      <w:pPr>
        <w:shd w:val="clear" w:color="auto" w:fill="FFFFFF"/>
        <w:spacing w:after="0" w:line="240" w:lineRule="auto"/>
        <w:jc w:val="both"/>
        <w:rPr>
          <w:rFonts w:asciiTheme="minorHAnsi" w:eastAsia="Times New Roman" w:hAnsiTheme="minorHAnsi" w:cstheme="minorHAnsi"/>
          <w:i/>
          <w:color w:val="333333"/>
          <w:sz w:val="24"/>
          <w:szCs w:val="24"/>
          <w:lang w:eastAsia="fr-CA"/>
        </w:rPr>
      </w:pPr>
      <w:r w:rsidRPr="00413576">
        <w:rPr>
          <w:rFonts w:asciiTheme="minorHAnsi" w:eastAsia="Times New Roman" w:hAnsiTheme="minorHAnsi" w:cstheme="minorHAnsi"/>
          <w:i/>
          <w:iCs/>
          <w:color w:val="333333"/>
          <w:sz w:val="24"/>
          <w:szCs w:val="24"/>
          <w:lang w:eastAsia="fr-CA"/>
        </w:rPr>
        <w:t>c</w:t>
      </w:r>
      <w:r w:rsidRPr="00413576">
        <w:rPr>
          <w:rFonts w:asciiTheme="minorHAnsi" w:eastAsia="Times New Roman" w:hAnsiTheme="minorHAnsi" w:cstheme="minorHAnsi"/>
          <w:i/>
          <w:color w:val="333333"/>
          <w:sz w:val="24"/>
          <w:szCs w:val="24"/>
          <w:lang w:eastAsia="fr-CA"/>
        </w:rPr>
        <w:t>) </w:t>
      </w:r>
      <w:r w:rsidRPr="00413576">
        <w:rPr>
          <w:rFonts w:asciiTheme="minorHAnsi" w:eastAsia="Times New Roman" w:hAnsiTheme="minorHAnsi" w:cstheme="minorHAnsi"/>
          <w:i/>
          <w:iCs/>
          <w:color w:val="333333"/>
          <w:sz w:val="24"/>
          <w:szCs w:val="24"/>
          <w:lang w:eastAsia="fr-CA"/>
        </w:rPr>
        <w:t> </w:t>
      </w:r>
      <w:r w:rsidRPr="00413576">
        <w:rPr>
          <w:rFonts w:asciiTheme="minorHAnsi" w:eastAsia="Times New Roman" w:hAnsiTheme="minorHAnsi" w:cstheme="minorHAnsi"/>
          <w:i/>
          <w:color w:val="333333"/>
          <w:sz w:val="24"/>
          <w:szCs w:val="24"/>
          <w:lang w:eastAsia="fr-CA"/>
        </w:rPr>
        <w:t>assister des personnes opprimées, socialement ou économiquement défavorisées ou autrement en difficulté;</w:t>
      </w:r>
    </w:p>
    <w:p w:rsidR="00413576" w:rsidRPr="00413576" w:rsidRDefault="00413576" w:rsidP="00413576">
      <w:pPr>
        <w:shd w:val="clear" w:color="auto" w:fill="FFFFFF"/>
        <w:spacing w:line="240" w:lineRule="auto"/>
        <w:jc w:val="both"/>
        <w:rPr>
          <w:rFonts w:asciiTheme="minorHAnsi" w:eastAsia="Times New Roman" w:hAnsiTheme="minorHAnsi" w:cstheme="minorHAnsi"/>
          <w:i/>
          <w:color w:val="333333"/>
          <w:sz w:val="24"/>
          <w:szCs w:val="24"/>
          <w:lang w:eastAsia="fr-CA"/>
        </w:rPr>
      </w:pPr>
      <w:r w:rsidRPr="00413576">
        <w:rPr>
          <w:rFonts w:asciiTheme="minorHAnsi" w:eastAsia="Times New Roman" w:hAnsiTheme="minorHAnsi" w:cstheme="minorHAnsi"/>
          <w:i/>
          <w:iCs/>
          <w:color w:val="333333"/>
          <w:sz w:val="24"/>
          <w:szCs w:val="24"/>
          <w:lang w:eastAsia="fr-CA"/>
        </w:rPr>
        <w:t>d</w:t>
      </w:r>
      <w:r w:rsidRPr="00413576">
        <w:rPr>
          <w:rFonts w:asciiTheme="minorHAnsi" w:eastAsia="Times New Roman" w:hAnsiTheme="minorHAnsi" w:cstheme="minorHAnsi"/>
          <w:i/>
          <w:color w:val="333333"/>
          <w:sz w:val="24"/>
          <w:szCs w:val="24"/>
          <w:lang w:eastAsia="fr-CA"/>
        </w:rPr>
        <w:t>) </w:t>
      </w:r>
      <w:r w:rsidRPr="00413576">
        <w:rPr>
          <w:rFonts w:asciiTheme="minorHAnsi" w:eastAsia="Times New Roman" w:hAnsiTheme="minorHAnsi" w:cstheme="minorHAnsi"/>
          <w:i/>
          <w:iCs/>
          <w:color w:val="333333"/>
          <w:sz w:val="24"/>
          <w:szCs w:val="24"/>
          <w:lang w:eastAsia="fr-CA"/>
        </w:rPr>
        <w:t> </w:t>
      </w:r>
      <w:r w:rsidRPr="00413576">
        <w:rPr>
          <w:rFonts w:asciiTheme="minorHAnsi" w:eastAsia="Times New Roman" w:hAnsiTheme="minorHAnsi" w:cstheme="minorHAnsi"/>
          <w:i/>
          <w:color w:val="333333"/>
          <w:sz w:val="24"/>
          <w:szCs w:val="24"/>
          <w:lang w:eastAsia="fr-CA"/>
        </w:rPr>
        <w:t>empêcher que des personnes ne deviennent en difficulté. »</w:t>
      </w:r>
    </w:p>
    <w:p w:rsidR="00413576" w:rsidRPr="00413576" w:rsidRDefault="00413576" w:rsidP="00E018CC">
      <w:pPr>
        <w:spacing w:after="0" w:line="240" w:lineRule="auto"/>
        <w:jc w:val="both"/>
        <w:rPr>
          <w:rFonts w:asciiTheme="minorHAnsi" w:hAnsiTheme="minorHAnsi" w:cstheme="minorHAnsi"/>
          <w:sz w:val="24"/>
          <w:szCs w:val="24"/>
          <w:lang w:val="fr-FR"/>
        </w:rPr>
      </w:pPr>
    </w:p>
    <w:p w:rsidR="00E018CC" w:rsidRPr="00413576" w:rsidRDefault="00413576" w:rsidP="00E018CC">
      <w:pPr>
        <w:spacing w:after="0" w:line="240" w:lineRule="auto"/>
        <w:jc w:val="both"/>
        <w:rPr>
          <w:rFonts w:asciiTheme="minorHAnsi" w:hAnsiTheme="minorHAnsi" w:cstheme="minorHAnsi"/>
          <w:sz w:val="24"/>
          <w:szCs w:val="24"/>
          <w:lang w:val="fr-FR"/>
        </w:rPr>
      </w:pPr>
      <w:r w:rsidRPr="00413576">
        <w:rPr>
          <w:rFonts w:asciiTheme="minorHAnsi" w:hAnsiTheme="minorHAnsi" w:cstheme="minorHAnsi"/>
          <w:sz w:val="24"/>
          <w:szCs w:val="24"/>
          <w:lang w:val="fr-FR"/>
        </w:rPr>
        <w:t>Confiante</w:t>
      </w:r>
      <w:r w:rsidR="00E018CC" w:rsidRPr="00413576">
        <w:rPr>
          <w:rFonts w:asciiTheme="minorHAnsi" w:hAnsiTheme="minorHAnsi" w:cstheme="minorHAnsi"/>
          <w:sz w:val="24"/>
          <w:szCs w:val="24"/>
          <w:lang w:val="fr-FR"/>
        </w:rPr>
        <w:t xml:space="preserve"> que vous serez à l’écoute de notre demande pour améliorer l’accès à nos services pour les femmes</w:t>
      </w:r>
      <w:r w:rsidRPr="00413576">
        <w:rPr>
          <w:rFonts w:asciiTheme="minorHAnsi" w:hAnsiTheme="minorHAnsi" w:cstheme="minorHAnsi"/>
          <w:sz w:val="24"/>
          <w:szCs w:val="24"/>
          <w:lang w:val="fr-FR"/>
        </w:rPr>
        <w:t xml:space="preserve"> et les enfants</w:t>
      </w:r>
      <w:r w:rsidR="00E018CC" w:rsidRPr="00413576">
        <w:rPr>
          <w:rFonts w:asciiTheme="minorHAnsi" w:hAnsiTheme="minorHAnsi" w:cstheme="minorHAnsi"/>
          <w:sz w:val="24"/>
          <w:szCs w:val="24"/>
          <w:lang w:val="fr-FR"/>
        </w:rPr>
        <w:t xml:space="preserve"> de la communauté, je vous prie d’agréer, Madame, Monsieur, l’expression de nos salutations respectueuses.</w:t>
      </w:r>
    </w:p>
    <w:p w:rsidR="00E018CC" w:rsidRPr="00413576" w:rsidRDefault="00E018CC" w:rsidP="00E018CC">
      <w:pPr>
        <w:spacing w:after="0" w:line="240" w:lineRule="auto"/>
        <w:jc w:val="both"/>
        <w:rPr>
          <w:rFonts w:asciiTheme="minorHAnsi" w:hAnsiTheme="minorHAnsi" w:cstheme="minorHAnsi"/>
          <w:sz w:val="24"/>
          <w:szCs w:val="24"/>
          <w:lang w:val="fr-FR"/>
        </w:rPr>
      </w:pPr>
    </w:p>
    <w:p w:rsidR="00E018CC" w:rsidRPr="00413576" w:rsidRDefault="00E018CC" w:rsidP="00E018CC">
      <w:pPr>
        <w:spacing w:after="0" w:line="240" w:lineRule="auto"/>
        <w:jc w:val="both"/>
        <w:rPr>
          <w:rFonts w:asciiTheme="minorHAnsi" w:hAnsiTheme="minorHAnsi" w:cstheme="minorHAnsi"/>
          <w:sz w:val="24"/>
          <w:szCs w:val="24"/>
          <w:lang w:val="fr-FR"/>
        </w:rPr>
      </w:pPr>
    </w:p>
    <w:p w:rsidR="00E018CC" w:rsidRPr="00413576" w:rsidRDefault="00E018CC" w:rsidP="008300CD">
      <w:pPr>
        <w:spacing w:after="0" w:line="240" w:lineRule="auto"/>
        <w:ind w:left="6372" w:firstLine="708"/>
        <w:jc w:val="both"/>
        <w:rPr>
          <w:rFonts w:asciiTheme="minorHAnsi" w:hAnsiTheme="minorHAnsi" w:cstheme="minorHAnsi"/>
          <w:sz w:val="24"/>
          <w:szCs w:val="24"/>
          <w:lang w:val="fr-FR"/>
        </w:rPr>
      </w:pPr>
      <w:r w:rsidRPr="00413576">
        <w:rPr>
          <w:rFonts w:asciiTheme="minorHAnsi" w:hAnsiTheme="minorHAnsi" w:cstheme="minorHAnsi"/>
          <w:noProof/>
          <w:sz w:val="24"/>
          <w:szCs w:val="24"/>
          <w:lang w:eastAsia="fr-CA"/>
        </w:rPr>
        <w:drawing>
          <wp:inline distT="0" distB="0" distL="0" distR="0">
            <wp:extent cx="1466850" cy="4982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230" cy="505186"/>
                    </a:xfrm>
                    <a:prstGeom prst="rect">
                      <a:avLst/>
                    </a:prstGeom>
                    <a:noFill/>
                    <a:ln>
                      <a:noFill/>
                    </a:ln>
                  </pic:spPr>
                </pic:pic>
              </a:graphicData>
            </a:graphic>
          </wp:inline>
        </w:drawing>
      </w:r>
    </w:p>
    <w:p w:rsidR="00E018CC" w:rsidRPr="00413576" w:rsidRDefault="00E018CC" w:rsidP="008300CD">
      <w:pPr>
        <w:spacing w:after="0" w:line="240" w:lineRule="auto"/>
        <w:ind w:left="6372" w:firstLine="708"/>
        <w:jc w:val="both"/>
        <w:rPr>
          <w:rFonts w:asciiTheme="minorHAnsi" w:hAnsiTheme="minorHAnsi" w:cstheme="minorHAnsi"/>
          <w:sz w:val="24"/>
          <w:szCs w:val="24"/>
          <w:lang w:val="fr-FR"/>
        </w:rPr>
      </w:pPr>
      <w:r w:rsidRPr="00413576">
        <w:rPr>
          <w:rFonts w:asciiTheme="minorHAnsi" w:hAnsiTheme="minorHAnsi" w:cstheme="minorHAnsi"/>
          <w:sz w:val="24"/>
          <w:szCs w:val="24"/>
          <w:lang w:val="fr-FR"/>
        </w:rPr>
        <w:t>Gaëlle Fedida, PhD</w:t>
      </w:r>
    </w:p>
    <w:p w:rsidR="00E018CC" w:rsidRPr="00413576" w:rsidRDefault="008300CD" w:rsidP="008300CD">
      <w:pPr>
        <w:spacing w:after="0" w:line="240" w:lineRule="auto"/>
        <w:ind w:left="6372" w:firstLine="708"/>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Coordinatrice </w:t>
      </w:r>
    </w:p>
    <w:sectPr w:rsidR="00E018CC" w:rsidRPr="00413576" w:rsidSect="008300CD">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8F" w:rsidRDefault="00F9118F" w:rsidP="00F209E6">
      <w:pPr>
        <w:spacing w:after="0" w:line="240" w:lineRule="auto"/>
      </w:pPr>
      <w:r>
        <w:separator/>
      </w:r>
    </w:p>
  </w:endnote>
  <w:endnote w:type="continuationSeparator" w:id="0">
    <w:p w:rsidR="00F9118F" w:rsidRDefault="00F9118F" w:rsidP="00F2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E6" w:rsidRPr="003C6022" w:rsidRDefault="00F209E6" w:rsidP="00F209E6">
    <w:pPr>
      <w:spacing w:after="0" w:line="240" w:lineRule="auto"/>
      <w:jc w:val="both"/>
      <w:rPr>
        <w:rFonts w:cs="Arial"/>
        <w:i/>
        <w:color w:val="000000"/>
        <w:lang w:eastAsia="fr-CA"/>
      </w:rPr>
    </w:pPr>
    <w:r w:rsidRPr="003C6022">
      <w:rPr>
        <w:rFonts w:cs="Arial"/>
        <w:i/>
        <w:color w:val="000000"/>
        <w:lang w:eastAsia="fr-CA"/>
      </w:rPr>
      <w:t>L’Alliance des maisons d’hébergement de 2</w:t>
    </w:r>
    <w:r w:rsidRPr="003C6022">
      <w:rPr>
        <w:rFonts w:cs="Arial"/>
        <w:i/>
        <w:color w:val="000000"/>
        <w:vertAlign w:val="superscript"/>
        <w:lang w:eastAsia="fr-CA"/>
      </w:rPr>
      <w:t>e</w:t>
    </w:r>
    <w:r w:rsidRPr="003C6022">
      <w:rPr>
        <w:rFonts w:cs="Arial"/>
        <w:i/>
        <w:color w:val="000000"/>
        <w:lang w:eastAsia="fr-CA"/>
      </w:rPr>
      <w:t xml:space="preserve"> étape pour femmes et enfants victimes de violence conjugale</w:t>
    </w:r>
  </w:p>
  <w:p w:rsidR="00F209E6" w:rsidRDefault="00F9118F" w:rsidP="00F209E6">
    <w:pPr>
      <w:spacing w:after="0" w:line="240" w:lineRule="auto"/>
      <w:jc w:val="both"/>
      <w:rPr>
        <w:rFonts w:cs="Arial"/>
        <w:color w:val="000000"/>
        <w:sz w:val="24"/>
        <w:szCs w:val="24"/>
        <w:lang w:eastAsia="fr-CA"/>
      </w:rPr>
    </w:pPr>
    <w:hyperlink r:id="rId1" w:history="1">
      <w:r w:rsidR="00F209E6" w:rsidRPr="003C6022">
        <w:rPr>
          <w:rStyle w:val="Lienhypertexte"/>
          <w:rFonts w:cs="Arial"/>
          <w:sz w:val="24"/>
          <w:szCs w:val="24"/>
          <w:lang w:eastAsia="fr-CA"/>
        </w:rPr>
        <w:t>alliance2e@hotmail.com</w:t>
      </w:r>
    </w:hyperlink>
    <w:r w:rsidR="00F209E6">
      <w:rPr>
        <w:rFonts w:cs="Arial"/>
        <w:color w:val="000000"/>
        <w:sz w:val="24"/>
        <w:szCs w:val="24"/>
        <w:lang w:eastAsia="fr-CA"/>
      </w:rPr>
      <w:t xml:space="preserve">, </w:t>
    </w:r>
    <w:hyperlink r:id="rId2" w:history="1">
      <w:r w:rsidR="00F209E6" w:rsidRPr="0016582D">
        <w:rPr>
          <w:rStyle w:val="Lienhypertexte"/>
          <w:rFonts w:cs="Arial"/>
          <w:sz w:val="24"/>
          <w:szCs w:val="24"/>
          <w:lang w:eastAsia="fr-CA"/>
        </w:rPr>
        <w:t>www.alliance2e.org</w:t>
      </w:r>
    </w:hyperlink>
    <w:r w:rsidR="00F209E6">
      <w:rPr>
        <w:rFonts w:cs="Arial"/>
        <w:color w:val="000000"/>
        <w:sz w:val="24"/>
        <w:szCs w:val="24"/>
        <w:lang w:eastAsia="fr-CA"/>
      </w:rPr>
      <w:t xml:space="preserve"> </w:t>
    </w:r>
  </w:p>
  <w:p w:rsidR="00F209E6" w:rsidRPr="003C6022" w:rsidRDefault="00F209E6" w:rsidP="00F209E6">
    <w:pPr>
      <w:spacing w:after="0" w:line="240" w:lineRule="auto"/>
      <w:jc w:val="both"/>
      <w:rPr>
        <w:rFonts w:cs="Arial"/>
        <w:color w:val="000000"/>
        <w:sz w:val="24"/>
        <w:szCs w:val="24"/>
        <w:lang w:eastAsia="fr-CA"/>
      </w:rPr>
    </w:pPr>
    <w:r w:rsidRPr="003C6022">
      <w:rPr>
        <w:rFonts w:cs="Arial"/>
        <w:color w:val="000000"/>
        <w:sz w:val="24"/>
        <w:szCs w:val="24"/>
        <w:lang w:eastAsia="fr-CA"/>
      </w:rPr>
      <w:t>CP 2, Succursale Saint-Jacques, H3C 1C5</w:t>
    </w:r>
    <w:r>
      <w:rPr>
        <w:rFonts w:cs="Arial"/>
        <w:color w:val="000000"/>
        <w:sz w:val="24"/>
        <w:szCs w:val="24"/>
        <w:lang w:eastAsia="fr-CA"/>
      </w:rPr>
      <w:t xml:space="preserve">, </w:t>
    </w:r>
    <w:proofErr w:type="spellStart"/>
    <w:r>
      <w:rPr>
        <w:rFonts w:cs="Arial"/>
        <w:color w:val="000000"/>
        <w:sz w:val="24"/>
        <w:szCs w:val="24"/>
        <w:lang w:eastAsia="fr-CA"/>
      </w:rPr>
      <w:t>Cell</w:t>
    </w:r>
    <w:proofErr w:type="spellEnd"/>
    <w:r>
      <w:rPr>
        <w:rFonts w:cs="Arial"/>
        <w:color w:val="000000"/>
        <w:sz w:val="24"/>
        <w:szCs w:val="24"/>
        <w:lang w:eastAsia="fr-CA"/>
      </w:rPr>
      <w:t> : 514.706.9939</w:t>
    </w:r>
  </w:p>
  <w:p w:rsidR="00F209E6" w:rsidRDefault="00F209E6">
    <w:pPr>
      <w:pStyle w:val="Pieddepage"/>
    </w:pPr>
  </w:p>
  <w:p w:rsidR="00F209E6" w:rsidRDefault="00F209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8F" w:rsidRDefault="00F9118F" w:rsidP="00F209E6">
      <w:pPr>
        <w:spacing w:after="0" w:line="240" w:lineRule="auto"/>
      </w:pPr>
      <w:r>
        <w:separator/>
      </w:r>
    </w:p>
  </w:footnote>
  <w:footnote w:type="continuationSeparator" w:id="0">
    <w:p w:rsidR="00F9118F" w:rsidRDefault="00F9118F" w:rsidP="00F209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BB"/>
    <w:rsid w:val="000F0F8E"/>
    <w:rsid w:val="001445BB"/>
    <w:rsid w:val="001606A0"/>
    <w:rsid w:val="0016582D"/>
    <w:rsid w:val="002A1492"/>
    <w:rsid w:val="002B6A33"/>
    <w:rsid w:val="002F56EA"/>
    <w:rsid w:val="003743ED"/>
    <w:rsid w:val="003C6022"/>
    <w:rsid w:val="00413576"/>
    <w:rsid w:val="00456E3B"/>
    <w:rsid w:val="00460D88"/>
    <w:rsid w:val="004B7D24"/>
    <w:rsid w:val="00536009"/>
    <w:rsid w:val="0054391A"/>
    <w:rsid w:val="0059646C"/>
    <w:rsid w:val="005D5A57"/>
    <w:rsid w:val="00667017"/>
    <w:rsid w:val="007C2752"/>
    <w:rsid w:val="008300CD"/>
    <w:rsid w:val="00837B3F"/>
    <w:rsid w:val="0087686F"/>
    <w:rsid w:val="0088500A"/>
    <w:rsid w:val="008C2943"/>
    <w:rsid w:val="008C586E"/>
    <w:rsid w:val="00B54A89"/>
    <w:rsid w:val="00BC4ED9"/>
    <w:rsid w:val="00C4119E"/>
    <w:rsid w:val="00C44389"/>
    <w:rsid w:val="00C92608"/>
    <w:rsid w:val="00CC22C7"/>
    <w:rsid w:val="00D97195"/>
    <w:rsid w:val="00DF2455"/>
    <w:rsid w:val="00E018CC"/>
    <w:rsid w:val="00EA4017"/>
    <w:rsid w:val="00EE5703"/>
    <w:rsid w:val="00EE7E75"/>
    <w:rsid w:val="00F209E6"/>
    <w:rsid w:val="00F25B98"/>
    <w:rsid w:val="00F9118F"/>
    <w:rsid w:val="00FE02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3EE77"/>
  <w15:docId w15:val="{2AAD0610-6B8D-4CAA-A992-9F020C68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2752"/>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3C6022"/>
    <w:rPr>
      <w:rFonts w:cs="Times New Roman"/>
      <w:color w:val="0000FF"/>
      <w:u w:val="single"/>
    </w:rPr>
  </w:style>
  <w:style w:type="paragraph" w:styleId="En-tte">
    <w:name w:val="header"/>
    <w:basedOn w:val="Normal"/>
    <w:link w:val="En-tteCar"/>
    <w:uiPriority w:val="99"/>
    <w:unhideWhenUsed/>
    <w:rsid w:val="00F209E6"/>
    <w:pPr>
      <w:tabs>
        <w:tab w:val="center" w:pos="4320"/>
        <w:tab w:val="right" w:pos="8640"/>
      </w:tabs>
      <w:spacing w:after="0" w:line="240" w:lineRule="auto"/>
    </w:pPr>
  </w:style>
  <w:style w:type="character" w:customStyle="1" w:styleId="En-tteCar">
    <w:name w:val="En-tête Car"/>
    <w:basedOn w:val="Policepardfaut"/>
    <w:link w:val="En-tte"/>
    <w:uiPriority w:val="99"/>
    <w:rsid w:val="00F209E6"/>
    <w:rPr>
      <w:lang w:eastAsia="en-US"/>
    </w:rPr>
  </w:style>
  <w:style w:type="paragraph" w:styleId="Pieddepage">
    <w:name w:val="footer"/>
    <w:basedOn w:val="Normal"/>
    <w:link w:val="PieddepageCar"/>
    <w:uiPriority w:val="99"/>
    <w:unhideWhenUsed/>
    <w:rsid w:val="00F209E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09E6"/>
    <w:rPr>
      <w:lang w:eastAsia="en-US"/>
    </w:rPr>
  </w:style>
  <w:style w:type="paragraph" w:styleId="Textedebulles">
    <w:name w:val="Balloon Text"/>
    <w:basedOn w:val="Normal"/>
    <w:link w:val="TextedebullesCar"/>
    <w:uiPriority w:val="99"/>
    <w:semiHidden/>
    <w:unhideWhenUsed/>
    <w:rsid w:val="00F20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9E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8426">
      <w:bodyDiv w:val="1"/>
      <w:marLeft w:val="0"/>
      <w:marRight w:val="0"/>
      <w:marTop w:val="0"/>
      <w:marBottom w:val="0"/>
      <w:divBdr>
        <w:top w:val="none" w:sz="0" w:space="0" w:color="auto"/>
        <w:left w:val="none" w:sz="0" w:space="0" w:color="auto"/>
        <w:bottom w:val="none" w:sz="0" w:space="0" w:color="auto"/>
        <w:right w:val="none" w:sz="0" w:space="0" w:color="auto"/>
      </w:divBdr>
      <w:divsChild>
        <w:div w:id="1704017859">
          <w:marLeft w:val="0"/>
          <w:marRight w:val="0"/>
          <w:marTop w:val="260"/>
          <w:marBottom w:val="240"/>
          <w:divBdr>
            <w:top w:val="none" w:sz="0" w:space="0" w:color="auto"/>
            <w:left w:val="none" w:sz="0" w:space="0" w:color="auto"/>
            <w:bottom w:val="none" w:sz="0" w:space="0" w:color="auto"/>
            <w:right w:val="none" w:sz="0" w:space="0" w:color="auto"/>
          </w:divBdr>
          <w:divsChild>
            <w:div w:id="881480215">
              <w:marLeft w:val="0"/>
              <w:marRight w:val="0"/>
              <w:marTop w:val="219"/>
              <w:marBottom w:val="0"/>
              <w:divBdr>
                <w:top w:val="none" w:sz="0" w:space="0" w:color="auto"/>
                <w:left w:val="none" w:sz="0" w:space="0" w:color="auto"/>
                <w:bottom w:val="none" w:sz="0" w:space="0" w:color="auto"/>
                <w:right w:val="none" w:sz="0" w:space="0" w:color="auto"/>
              </w:divBdr>
              <w:divsChild>
                <w:div w:id="1898348478">
                  <w:marLeft w:val="0"/>
                  <w:marRight w:val="0"/>
                  <w:marTop w:val="219"/>
                  <w:marBottom w:val="0"/>
                  <w:divBdr>
                    <w:top w:val="none" w:sz="0" w:space="0" w:color="auto"/>
                    <w:left w:val="none" w:sz="0" w:space="0" w:color="auto"/>
                    <w:bottom w:val="none" w:sz="0" w:space="0" w:color="auto"/>
                    <w:right w:val="none" w:sz="0" w:space="0" w:color="auto"/>
                  </w:divBdr>
                </w:div>
                <w:div w:id="1359625483">
                  <w:marLeft w:val="0"/>
                  <w:marRight w:val="0"/>
                  <w:marTop w:val="219"/>
                  <w:marBottom w:val="0"/>
                  <w:divBdr>
                    <w:top w:val="none" w:sz="0" w:space="0" w:color="auto"/>
                    <w:left w:val="none" w:sz="0" w:space="0" w:color="auto"/>
                    <w:bottom w:val="none" w:sz="0" w:space="0" w:color="auto"/>
                    <w:right w:val="none" w:sz="0" w:space="0" w:color="auto"/>
                  </w:divBdr>
                </w:div>
                <w:div w:id="1793016018">
                  <w:marLeft w:val="0"/>
                  <w:marRight w:val="0"/>
                  <w:marTop w:val="219"/>
                  <w:marBottom w:val="0"/>
                  <w:divBdr>
                    <w:top w:val="none" w:sz="0" w:space="0" w:color="auto"/>
                    <w:left w:val="none" w:sz="0" w:space="0" w:color="auto"/>
                    <w:bottom w:val="none" w:sz="0" w:space="0" w:color="auto"/>
                    <w:right w:val="none" w:sz="0" w:space="0" w:color="auto"/>
                  </w:divBdr>
                </w:div>
                <w:div w:id="1719403201">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lliance2e.org" TargetMode="External"/><Relationship Id="rId1" Type="http://schemas.openxmlformats.org/officeDocument/2006/relationships/hyperlink" Target="mailto:alliance2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319</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Madame Marie-anne Tawil</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Marie-anne Tawil</dc:title>
  <dc:creator>Chloe</dc:creator>
  <cp:lastModifiedBy>Gaelle Fedida</cp:lastModifiedBy>
  <cp:revision>5</cp:revision>
  <dcterms:created xsi:type="dcterms:W3CDTF">2017-03-17T18:44:00Z</dcterms:created>
  <dcterms:modified xsi:type="dcterms:W3CDTF">2017-04-12T16:59:00Z</dcterms:modified>
</cp:coreProperties>
</file>